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6853C" w14:textId="38497F91" w:rsidR="00FF5F2B" w:rsidRPr="00AC15EE" w:rsidRDefault="00801618" w:rsidP="00846AB6">
      <w:pPr>
        <w:pStyle w:val="Sinespaciad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IMPLEMENTA AYUNTAMIENTO DE BJ ESTRATEGIA “CANCÚN FLUYE” PARA SINCRONIZACIÓN DE SEMÁFOROS</w:t>
      </w:r>
    </w:p>
    <w:p w14:paraId="11F23FF3" w14:textId="77777777" w:rsidR="00AC15EE" w:rsidRDefault="00AC15EE" w:rsidP="00AC15EE">
      <w:pPr>
        <w:pStyle w:val="Sinespaciado"/>
        <w:ind w:left="720"/>
        <w:jc w:val="both"/>
        <w:rPr>
          <w:rFonts w:ascii="Arial" w:hAnsi="Arial" w:cs="Arial"/>
          <w:b/>
          <w:bCs/>
        </w:rPr>
      </w:pPr>
    </w:p>
    <w:p w14:paraId="39016367" w14:textId="02F8CE2B" w:rsidR="00CB6AF3" w:rsidRPr="00EF28C2" w:rsidRDefault="00CB6AF3" w:rsidP="00CB6AF3">
      <w:pPr>
        <w:pStyle w:val="Sinespaciado"/>
        <w:numPr>
          <w:ilvl w:val="0"/>
          <w:numId w:val="9"/>
        </w:numPr>
        <w:jc w:val="both"/>
        <w:rPr>
          <w:rFonts w:ascii="Arial" w:hAnsi="Arial" w:cs="Arial"/>
        </w:rPr>
      </w:pPr>
      <w:r w:rsidRPr="00CB6AF3">
        <w:rPr>
          <w:rFonts w:ascii="Arial" w:hAnsi="Arial" w:cs="Arial"/>
        </w:rPr>
        <w:t>178</w:t>
      </w:r>
      <w:r>
        <w:rPr>
          <w:rFonts w:ascii="Arial" w:hAnsi="Arial" w:cs="Arial"/>
          <w:b/>
          <w:bCs/>
        </w:rPr>
        <w:t xml:space="preserve"> </w:t>
      </w:r>
      <w:r w:rsidRPr="00CB6AF3">
        <w:rPr>
          <w:rFonts w:ascii="Arial" w:hAnsi="Arial" w:cs="Arial"/>
        </w:rPr>
        <w:t>semáforos en seis zonas se analizarán con trabajo de campo a cargo de expertos</w:t>
      </w:r>
      <w:r w:rsidR="00EF28C2" w:rsidRPr="00EF28C2">
        <w:rPr>
          <w:rFonts w:ascii="Arial" w:hAnsi="Arial" w:cs="Arial"/>
        </w:rPr>
        <w:t>, empezando por 43 de la zona centro</w:t>
      </w:r>
    </w:p>
    <w:p w14:paraId="1F5F9CC7" w14:textId="77777777" w:rsidR="00CB6AF3" w:rsidRDefault="00CB6AF3" w:rsidP="00CB6AF3">
      <w:pPr>
        <w:pStyle w:val="Sinespaciado"/>
        <w:ind w:left="720"/>
        <w:jc w:val="both"/>
        <w:rPr>
          <w:rFonts w:ascii="Arial" w:hAnsi="Arial" w:cs="Arial"/>
          <w:b/>
          <w:bCs/>
        </w:rPr>
      </w:pPr>
    </w:p>
    <w:p w14:paraId="1185C0A8" w14:textId="50C0468E" w:rsidR="00CB6AF3" w:rsidRPr="00CB6AF3" w:rsidRDefault="00CB6AF3" w:rsidP="00CB6AF3">
      <w:pPr>
        <w:pStyle w:val="Sinespaciado"/>
        <w:numPr>
          <w:ilvl w:val="0"/>
          <w:numId w:val="9"/>
        </w:numPr>
        <w:jc w:val="both"/>
        <w:rPr>
          <w:rFonts w:ascii="Arial" w:hAnsi="Arial" w:cs="Arial"/>
        </w:rPr>
      </w:pPr>
      <w:r w:rsidRPr="00CB6AF3">
        <w:rPr>
          <w:rFonts w:ascii="Arial" w:hAnsi="Arial" w:cs="Arial"/>
        </w:rPr>
        <w:t xml:space="preserve">El objetivo central es </w:t>
      </w:r>
      <w:r>
        <w:rPr>
          <w:rFonts w:ascii="Arial" w:hAnsi="Arial" w:cs="Arial"/>
        </w:rPr>
        <w:t xml:space="preserve">mejorar la movilidad y la calidad de vida de los habitantes, con ahorros en los traslados </w:t>
      </w:r>
    </w:p>
    <w:p w14:paraId="6AAAECC8" w14:textId="77777777" w:rsidR="00CB6AF3" w:rsidRDefault="00CB6AF3" w:rsidP="00CB6AF3">
      <w:pPr>
        <w:pStyle w:val="Sinespaciado"/>
        <w:ind w:left="720"/>
        <w:jc w:val="both"/>
        <w:rPr>
          <w:rFonts w:ascii="Arial" w:hAnsi="Arial" w:cs="Arial"/>
          <w:b/>
          <w:bCs/>
        </w:rPr>
      </w:pPr>
    </w:p>
    <w:p w14:paraId="2EB83FF0" w14:textId="563AE49A" w:rsidR="00367BC8" w:rsidRDefault="00CA0000" w:rsidP="00801618">
      <w:pPr>
        <w:pStyle w:val="Sinespaciado"/>
        <w:jc w:val="both"/>
        <w:rPr>
          <w:rFonts w:ascii="Arial" w:hAnsi="Arial" w:cs="Arial"/>
          <w:bCs/>
        </w:rPr>
      </w:pPr>
      <w:r w:rsidRPr="00385E85">
        <w:rPr>
          <w:rFonts w:ascii="Arial" w:hAnsi="Arial" w:cs="Arial"/>
          <w:b/>
          <w:bCs/>
        </w:rPr>
        <w:t xml:space="preserve">Cancún, Q. R., a </w:t>
      </w:r>
      <w:r w:rsidR="008249AD">
        <w:rPr>
          <w:rFonts w:ascii="Arial" w:hAnsi="Arial" w:cs="Arial"/>
          <w:b/>
          <w:bCs/>
        </w:rPr>
        <w:t>05</w:t>
      </w:r>
      <w:r w:rsidR="00DB71E8">
        <w:rPr>
          <w:rFonts w:ascii="Arial" w:hAnsi="Arial" w:cs="Arial"/>
          <w:b/>
          <w:bCs/>
        </w:rPr>
        <w:t xml:space="preserve"> de </w:t>
      </w:r>
      <w:r w:rsidR="008249AD">
        <w:rPr>
          <w:rFonts w:ascii="Arial" w:hAnsi="Arial" w:cs="Arial"/>
          <w:b/>
          <w:bCs/>
        </w:rPr>
        <w:t>septiembre</w:t>
      </w:r>
      <w:r w:rsidRPr="00385E85">
        <w:rPr>
          <w:rFonts w:ascii="Arial" w:hAnsi="Arial" w:cs="Arial"/>
          <w:b/>
          <w:bCs/>
        </w:rPr>
        <w:t xml:space="preserve"> de 202</w:t>
      </w:r>
      <w:r w:rsidR="0081367D">
        <w:rPr>
          <w:rFonts w:ascii="Arial" w:hAnsi="Arial" w:cs="Arial"/>
          <w:b/>
          <w:bCs/>
        </w:rPr>
        <w:t>6</w:t>
      </w:r>
      <w:r w:rsidRPr="00385E85">
        <w:rPr>
          <w:rFonts w:ascii="Arial" w:hAnsi="Arial" w:cs="Arial"/>
          <w:b/>
          <w:bCs/>
        </w:rPr>
        <w:t>.-</w:t>
      </w:r>
      <w:r w:rsidRPr="00385E85">
        <w:rPr>
          <w:rFonts w:ascii="Arial" w:hAnsi="Arial" w:cs="Arial"/>
          <w:bCs/>
        </w:rPr>
        <w:t xml:space="preserve"> </w:t>
      </w:r>
      <w:r w:rsidR="00456C8E">
        <w:rPr>
          <w:rFonts w:ascii="Arial" w:hAnsi="Arial" w:cs="Arial"/>
          <w:bCs/>
        </w:rPr>
        <w:t>Por primera vez en la historia de la ciudad, e</w:t>
      </w:r>
      <w:r w:rsidR="00801618">
        <w:rPr>
          <w:rFonts w:ascii="Arial" w:hAnsi="Arial" w:cs="Arial"/>
          <w:bCs/>
        </w:rPr>
        <w:t>l Ayuntamiento de Benito Juárez, a través del Instituto Municipal de Planeación de Desarrollo Urbano (IMPLAN), implementó la estrategia “Cancún Fluye”</w:t>
      </w:r>
      <w:r w:rsidR="00FE39E1">
        <w:rPr>
          <w:rFonts w:ascii="Arial" w:hAnsi="Arial" w:cs="Arial"/>
          <w:bCs/>
        </w:rPr>
        <w:t xml:space="preserve">, a través de la Estrategia Integral de Sincronización Semafórica, para que dicha infraestructura </w:t>
      </w:r>
      <w:r w:rsidR="00801618">
        <w:rPr>
          <w:rFonts w:ascii="Arial" w:hAnsi="Arial" w:cs="Arial"/>
          <w:bCs/>
        </w:rPr>
        <w:t xml:space="preserve">vial trabaje en conjunto y el tránsito avance de forma más continua durante los horarios de mayor demanda, informó el titular Héctor </w:t>
      </w:r>
      <w:r w:rsidR="002C33DE">
        <w:rPr>
          <w:rFonts w:ascii="Arial" w:hAnsi="Arial" w:cs="Arial"/>
          <w:bCs/>
        </w:rPr>
        <w:t xml:space="preserve">Sánchez Tirado. </w:t>
      </w:r>
    </w:p>
    <w:p w14:paraId="462F0BCD" w14:textId="77777777" w:rsidR="002C33DE" w:rsidRDefault="002C33DE" w:rsidP="00801618">
      <w:pPr>
        <w:pStyle w:val="Sinespaciado"/>
        <w:jc w:val="both"/>
        <w:rPr>
          <w:rFonts w:ascii="Arial" w:hAnsi="Arial" w:cs="Arial"/>
          <w:bCs/>
        </w:rPr>
      </w:pPr>
    </w:p>
    <w:p w14:paraId="0FDBB553" w14:textId="42CE1F73" w:rsidR="002C33DE" w:rsidRDefault="002C33DE" w:rsidP="002C33DE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Indicó que el trabajo comprende seis zonas, 178 semáforos y una red organizada, </w:t>
      </w:r>
      <w:r w:rsidR="00456C8E">
        <w:rPr>
          <w:rFonts w:ascii="Arial" w:hAnsi="Arial" w:cs="Arial"/>
          <w:bCs/>
        </w:rPr>
        <w:t>para hacer dicha</w:t>
      </w:r>
      <w:r>
        <w:rPr>
          <w:rFonts w:ascii="Arial" w:hAnsi="Arial" w:cs="Arial"/>
          <w:bCs/>
        </w:rPr>
        <w:t xml:space="preserve"> labor técnica que analiza cómo circulan los vehículos, cómo operan los cruces y qué ajustes </w:t>
      </w:r>
      <w:r w:rsidR="00F02571">
        <w:rPr>
          <w:rFonts w:ascii="Arial" w:hAnsi="Arial" w:cs="Arial"/>
          <w:bCs/>
        </w:rPr>
        <w:t xml:space="preserve">se pueden hacer para </w:t>
      </w:r>
      <w:r>
        <w:rPr>
          <w:rFonts w:ascii="Arial" w:hAnsi="Arial" w:cs="Arial"/>
          <w:bCs/>
        </w:rPr>
        <w:t>mejorar la movilidad de manera coordinada</w:t>
      </w:r>
      <w:r w:rsidR="00F02571">
        <w:rPr>
          <w:rFonts w:ascii="Arial" w:hAnsi="Arial" w:cs="Arial"/>
          <w:bCs/>
        </w:rPr>
        <w:t xml:space="preserve">, decisiones que se harán con base en información, mediciones y planeación para que el tránsito sea más eficiente </w:t>
      </w:r>
      <w:r w:rsidRPr="002C33DE">
        <w:rPr>
          <w:rFonts w:ascii="Arial" w:hAnsi="Arial" w:cs="Arial"/>
          <w:bCs/>
        </w:rPr>
        <w:t>y las personas recuperen tiempo en sus traslados</w:t>
      </w:r>
      <w:r w:rsidR="00EF28C2">
        <w:rPr>
          <w:rFonts w:ascii="Arial" w:hAnsi="Arial" w:cs="Arial"/>
          <w:bCs/>
        </w:rPr>
        <w:t xml:space="preserve">. </w:t>
      </w:r>
    </w:p>
    <w:p w14:paraId="6235FF2D" w14:textId="77777777" w:rsidR="002C33DE" w:rsidRDefault="002C33DE" w:rsidP="002C33DE">
      <w:pPr>
        <w:pStyle w:val="Sinespaciado"/>
        <w:jc w:val="both"/>
        <w:rPr>
          <w:rFonts w:ascii="Arial" w:hAnsi="Arial" w:cs="Arial"/>
          <w:bCs/>
        </w:rPr>
      </w:pPr>
    </w:p>
    <w:p w14:paraId="4515B6C8" w14:textId="67769ADE" w:rsidR="002C33DE" w:rsidRDefault="002C33DE" w:rsidP="002C33DE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Detalló que los ingenieros en campo miden por ejemplo no solo cuántos autos pasan, sino cuántos doblan a la izquierda o derecha o siguen de frente y cuántos peatones cruzan, mientras </w:t>
      </w:r>
      <w:proofErr w:type="gramStart"/>
      <w:r>
        <w:rPr>
          <w:rFonts w:ascii="Arial" w:hAnsi="Arial" w:cs="Arial"/>
          <w:bCs/>
        </w:rPr>
        <w:t>que</w:t>
      </w:r>
      <w:proofErr w:type="gramEnd"/>
      <w:r>
        <w:rPr>
          <w:rFonts w:ascii="Arial" w:hAnsi="Arial" w:cs="Arial"/>
          <w:bCs/>
        </w:rPr>
        <w:t xml:space="preserve"> desde arriba, un dron graba el cruce completo, todos los carriles y todos los giros</w:t>
      </w:r>
      <w:r w:rsidR="00330022">
        <w:rPr>
          <w:rFonts w:ascii="Arial" w:hAnsi="Arial" w:cs="Arial"/>
          <w:bCs/>
        </w:rPr>
        <w:t xml:space="preserve"> que dan</w:t>
      </w:r>
      <w:r>
        <w:rPr>
          <w:rFonts w:ascii="Arial" w:hAnsi="Arial" w:cs="Arial"/>
          <w:bCs/>
        </w:rPr>
        <w:t xml:space="preserve"> al mismo tiempo. </w:t>
      </w:r>
    </w:p>
    <w:p w14:paraId="6574BC19" w14:textId="77777777" w:rsidR="002C33DE" w:rsidRDefault="002C33DE" w:rsidP="002C33DE">
      <w:pPr>
        <w:pStyle w:val="Sinespaciado"/>
        <w:jc w:val="both"/>
        <w:rPr>
          <w:rFonts w:ascii="Arial" w:hAnsi="Arial" w:cs="Arial"/>
          <w:bCs/>
        </w:rPr>
      </w:pPr>
    </w:p>
    <w:p w14:paraId="09947CDA" w14:textId="0712D1E3" w:rsidR="0042469D" w:rsidRDefault="0064714B" w:rsidP="002C33DE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Agregó que d</w:t>
      </w:r>
      <w:r w:rsidR="002C33DE">
        <w:rPr>
          <w:rFonts w:ascii="Arial" w:hAnsi="Arial" w:cs="Arial"/>
          <w:bCs/>
        </w:rPr>
        <w:t>espués se analizan a detalle los cruces semaforizados, se hacen los modelos por computadora, para después efectuar pruebas y ajustar la operación con base en lo que muestran los datos</w:t>
      </w:r>
      <w:r>
        <w:rPr>
          <w:rFonts w:ascii="Arial" w:hAnsi="Arial" w:cs="Arial"/>
          <w:bCs/>
        </w:rPr>
        <w:t xml:space="preserve">, </w:t>
      </w:r>
      <w:r w:rsidR="00F02571">
        <w:rPr>
          <w:rFonts w:ascii="Arial" w:hAnsi="Arial" w:cs="Arial"/>
          <w:bCs/>
        </w:rPr>
        <w:t xml:space="preserve">por lo que dicha </w:t>
      </w:r>
      <w:r>
        <w:rPr>
          <w:rFonts w:ascii="Arial" w:hAnsi="Arial" w:cs="Arial"/>
          <w:bCs/>
        </w:rPr>
        <w:t xml:space="preserve">tarea </w:t>
      </w:r>
      <w:r w:rsidR="00F02571">
        <w:rPr>
          <w:rFonts w:ascii="Arial" w:hAnsi="Arial" w:cs="Arial"/>
          <w:bCs/>
        </w:rPr>
        <w:t>ya</w:t>
      </w:r>
      <w:r>
        <w:rPr>
          <w:rFonts w:ascii="Arial" w:hAnsi="Arial" w:cs="Arial"/>
          <w:bCs/>
        </w:rPr>
        <w:t xml:space="preserve"> empezó en </w:t>
      </w:r>
      <w:r w:rsidR="005664D4">
        <w:rPr>
          <w:rFonts w:ascii="Arial" w:hAnsi="Arial" w:cs="Arial"/>
          <w:bCs/>
        </w:rPr>
        <w:t xml:space="preserve">los 43 semáforos de la zona cinco, en </w:t>
      </w:r>
      <w:r>
        <w:rPr>
          <w:rFonts w:ascii="Arial" w:hAnsi="Arial" w:cs="Arial"/>
          <w:bCs/>
        </w:rPr>
        <w:t>las calles del centro de Cancún porque es donde se efectúan miles de viajes todos los días</w:t>
      </w:r>
      <w:r w:rsidR="00FE39E1">
        <w:rPr>
          <w:rFonts w:ascii="Arial" w:hAnsi="Arial" w:cs="Arial"/>
          <w:bCs/>
        </w:rPr>
        <w:t xml:space="preserve">, </w:t>
      </w:r>
      <w:r w:rsidR="00F02571">
        <w:rPr>
          <w:rFonts w:ascii="Arial" w:hAnsi="Arial" w:cs="Arial"/>
          <w:bCs/>
        </w:rPr>
        <w:t xml:space="preserve">en arterias </w:t>
      </w:r>
      <w:r w:rsidR="00FE39E1">
        <w:rPr>
          <w:rFonts w:ascii="Arial" w:hAnsi="Arial" w:cs="Arial"/>
          <w:bCs/>
        </w:rPr>
        <w:t xml:space="preserve">como Kabah, José López Portillo, Tulum, Cobá, Xcaret y Bonampak. </w:t>
      </w:r>
    </w:p>
    <w:p w14:paraId="4D54ECFA" w14:textId="77777777" w:rsidR="005664D4" w:rsidRDefault="005664D4" w:rsidP="002C33DE">
      <w:pPr>
        <w:pStyle w:val="Sinespaciado"/>
        <w:jc w:val="both"/>
        <w:rPr>
          <w:rFonts w:ascii="Arial" w:hAnsi="Arial" w:cs="Arial"/>
          <w:bCs/>
        </w:rPr>
      </w:pPr>
    </w:p>
    <w:p w14:paraId="752D5EEC" w14:textId="4083C67F" w:rsidR="005664D4" w:rsidRDefault="005664D4" w:rsidP="002C33DE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 resultado obtenido es la mejora en la movilidad de los horarios de mayor demanda hasta en un 15 por ciento en corredores como: Avenida Kabah, Avenida Tulum y Avenida Bonampak, de norte a sur; y Avenida Chichén Itzá, Avenida Xcaret, Avenida Nichupté y Avenida Cobá, de este a oeste. </w:t>
      </w:r>
    </w:p>
    <w:p w14:paraId="53348414" w14:textId="77777777" w:rsidR="0042469D" w:rsidRDefault="0042469D" w:rsidP="002C33DE">
      <w:pPr>
        <w:pStyle w:val="Sinespaciado"/>
        <w:jc w:val="both"/>
        <w:rPr>
          <w:rFonts w:ascii="Arial" w:hAnsi="Arial" w:cs="Arial"/>
          <w:bCs/>
        </w:rPr>
      </w:pPr>
    </w:p>
    <w:p w14:paraId="63085054" w14:textId="7B1C62C9" w:rsidR="0042469D" w:rsidRDefault="0042469D" w:rsidP="002C33DE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De esta forma, el compromiso es transformar el sistema de semáforos en una red coordinada e inteligente</w:t>
      </w:r>
      <w:r w:rsidR="00F02571">
        <w:rPr>
          <w:rFonts w:ascii="Arial" w:hAnsi="Arial" w:cs="Arial"/>
          <w:bCs/>
        </w:rPr>
        <w:t xml:space="preserve"> y</w:t>
      </w:r>
      <w:r>
        <w:rPr>
          <w:rFonts w:ascii="Arial" w:hAnsi="Arial" w:cs="Arial"/>
          <w:bCs/>
        </w:rPr>
        <w:t xml:space="preserve"> el objetivo central </w:t>
      </w:r>
      <w:r w:rsidR="00F02571">
        <w:rPr>
          <w:rFonts w:ascii="Arial" w:hAnsi="Arial" w:cs="Arial"/>
          <w:bCs/>
        </w:rPr>
        <w:t>es</w:t>
      </w:r>
      <w:r>
        <w:rPr>
          <w:rFonts w:ascii="Arial" w:hAnsi="Arial" w:cs="Arial"/>
          <w:bCs/>
        </w:rPr>
        <w:t xml:space="preserve"> optimizar la movilidad urbana, reducir los tiempos de cuellos de botella en las horas de mayor demanda y disminuir los tiempos de traslado de la ciudadanía en sus recorridos cotidianos. </w:t>
      </w:r>
    </w:p>
    <w:p w14:paraId="302E7A72" w14:textId="77777777" w:rsidR="0064714B" w:rsidRDefault="0064714B" w:rsidP="002C33DE">
      <w:pPr>
        <w:pStyle w:val="Sinespaciado"/>
        <w:jc w:val="both"/>
        <w:rPr>
          <w:rFonts w:ascii="Arial" w:hAnsi="Arial" w:cs="Arial"/>
          <w:bCs/>
        </w:rPr>
      </w:pPr>
    </w:p>
    <w:p w14:paraId="73A40A62" w14:textId="4277A26E" w:rsidR="0042469D" w:rsidRDefault="0064714B" w:rsidP="002C33DE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 director del IMPLAN </w:t>
      </w:r>
      <w:r w:rsidR="00F02571">
        <w:rPr>
          <w:rFonts w:ascii="Arial" w:hAnsi="Arial" w:cs="Arial"/>
          <w:bCs/>
        </w:rPr>
        <w:t xml:space="preserve">anunció </w:t>
      </w:r>
      <w:proofErr w:type="gramStart"/>
      <w:r w:rsidR="00F02571">
        <w:rPr>
          <w:rFonts w:ascii="Arial" w:hAnsi="Arial" w:cs="Arial"/>
          <w:bCs/>
        </w:rPr>
        <w:t>que</w:t>
      </w:r>
      <w:proofErr w:type="gramEnd"/>
      <w:r w:rsidR="00F02571">
        <w:rPr>
          <w:rFonts w:ascii="Arial" w:hAnsi="Arial" w:cs="Arial"/>
          <w:bCs/>
        </w:rPr>
        <w:t xml:space="preserve"> c</w:t>
      </w:r>
      <w:r>
        <w:rPr>
          <w:rFonts w:ascii="Arial" w:hAnsi="Arial" w:cs="Arial"/>
          <w:bCs/>
        </w:rPr>
        <w:t>omo ejemplo del programa,</w:t>
      </w:r>
      <w:r w:rsidR="00486BB0">
        <w:rPr>
          <w:rFonts w:ascii="Arial" w:hAnsi="Arial" w:cs="Arial"/>
          <w:bCs/>
        </w:rPr>
        <w:t xml:space="preserve"> </w:t>
      </w:r>
      <w:r w:rsidR="00F02571">
        <w:rPr>
          <w:rFonts w:ascii="Arial" w:hAnsi="Arial" w:cs="Arial"/>
          <w:bCs/>
        </w:rPr>
        <w:t>se</w:t>
      </w:r>
      <w:r>
        <w:rPr>
          <w:rFonts w:ascii="Arial" w:hAnsi="Arial" w:cs="Arial"/>
          <w:bCs/>
        </w:rPr>
        <w:t xml:space="preserve"> implementó la estrategia “Ola Verde”, que consiste en la sincronización de ocho semáforos en la Avenida Kabah</w:t>
      </w:r>
      <w:r w:rsidR="00456C8E">
        <w:rPr>
          <w:rFonts w:ascii="Arial" w:hAnsi="Arial" w:cs="Arial"/>
          <w:bCs/>
        </w:rPr>
        <w:t xml:space="preserve">, desde la Avenida Yaxchilán hasta la Avenida José López Portillo, </w:t>
      </w:r>
      <w:r>
        <w:rPr>
          <w:rFonts w:ascii="Arial" w:hAnsi="Arial" w:cs="Arial"/>
          <w:bCs/>
        </w:rPr>
        <w:t>para que todos estén en color verde y el recorrido sea más fluido, con menos parada, dando como resultado un ahorro de un minuto con 40 segundos</w:t>
      </w:r>
      <w:r w:rsidR="0042469D">
        <w:rPr>
          <w:rFonts w:ascii="Arial" w:hAnsi="Arial" w:cs="Arial"/>
          <w:bCs/>
        </w:rPr>
        <w:t xml:space="preserve">, ya que el recorrido era de 8.4 minutos y ahora se hace en 6.3. </w:t>
      </w:r>
    </w:p>
    <w:p w14:paraId="6BA0E869" w14:textId="77777777" w:rsidR="005D44A9" w:rsidRDefault="005D44A9" w:rsidP="002C33DE">
      <w:pPr>
        <w:pStyle w:val="Sinespaciado"/>
        <w:jc w:val="both"/>
        <w:rPr>
          <w:rFonts w:ascii="Arial" w:hAnsi="Arial" w:cs="Arial"/>
          <w:bCs/>
        </w:rPr>
      </w:pPr>
    </w:p>
    <w:p w14:paraId="1864D1E2" w14:textId="306F3A57" w:rsidR="005D44A9" w:rsidRDefault="005D44A9" w:rsidP="002C33DE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También se optimizaron cuatro semáforos de la Avenida Bonampak, para un ahorro de un minuto con 27 segundos</w:t>
      </w:r>
      <w:r w:rsidR="009D6BBC">
        <w:rPr>
          <w:rFonts w:ascii="Arial" w:hAnsi="Arial" w:cs="Arial"/>
          <w:bCs/>
        </w:rPr>
        <w:t xml:space="preserve">, en un tramo que representaba 3:45 minutos y ahora es de 2:25 minutos. </w:t>
      </w:r>
    </w:p>
    <w:p w14:paraId="1DFD4FE9" w14:textId="77777777" w:rsidR="0042469D" w:rsidRDefault="0042469D" w:rsidP="002C33DE">
      <w:pPr>
        <w:pStyle w:val="Sinespaciado"/>
        <w:jc w:val="both"/>
        <w:rPr>
          <w:rFonts w:ascii="Arial" w:hAnsi="Arial" w:cs="Arial"/>
          <w:bCs/>
        </w:rPr>
      </w:pPr>
    </w:p>
    <w:p w14:paraId="0EC29005" w14:textId="1DD0F519" w:rsidR="0042469D" w:rsidRDefault="0042469D" w:rsidP="002C33DE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Otros beneficios adicionales son: menos gasolina quemada, menos humo que respiren las nuevas generaciones y menos enfermedades respiratorias, además de que se produce un ahorro para las familias locales. </w:t>
      </w:r>
    </w:p>
    <w:p w14:paraId="2F9501AC" w14:textId="77777777" w:rsidR="00F02571" w:rsidRDefault="00F02571" w:rsidP="002C33DE">
      <w:pPr>
        <w:pStyle w:val="Sinespaciado"/>
        <w:jc w:val="both"/>
        <w:rPr>
          <w:rFonts w:ascii="Arial" w:hAnsi="Arial" w:cs="Arial"/>
          <w:bCs/>
        </w:rPr>
      </w:pPr>
    </w:p>
    <w:p w14:paraId="041AD673" w14:textId="1B250EAC" w:rsidR="00F02571" w:rsidRDefault="00F02571" w:rsidP="00F02571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Para finalizar, aseguró que no todos los semáforos se modificarán o afectarán el recorrido de los conductores de diferentes tipos de transporte, y en caso de que se requiera hacer adecuaciones a alguna arteria, la autoridad municipal avisará con anticipación a la ciudadanía, ofreciendo alternativas de traslado. </w:t>
      </w:r>
    </w:p>
    <w:p w14:paraId="4A9B68D7" w14:textId="77777777" w:rsidR="00801618" w:rsidRDefault="00801618" w:rsidP="00801618">
      <w:pPr>
        <w:pStyle w:val="Sinespaciado"/>
        <w:jc w:val="both"/>
        <w:rPr>
          <w:rFonts w:ascii="Arial" w:hAnsi="Arial" w:cs="Arial"/>
          <w:bCs/>
        </w:rPr>
      </w:pPr>
    </w:p>
    <w:p w14:paraId="4490161E" w14:textId="75B8755A" w:rsidR="0042469D" w:rsidRDefault="00913560" w:rsidP="00EF28C2">
      <w:pPr>
        <w:pStyle w:val="Sinespaciad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************</w:t>
      </w:r>
    </w:p>
    <w:p w14:paraId="01AFD0F9" w14:textId="31E79B29" w:rsidR="00486BB0" w:rsidRPr="00486BB0" w:rsidRDefault="00486BB0" w:rsidP="00486BB0">
      <w:pPr>
        <w:pStyle w:val="Sinespaciado"/>
        <w:jc w:val="center"/>
        <w:rPr>
          <w:rFonts w:ascii="Arial" w:hAnsi="Arial" w:cs="Arial"/>
          <w:b/>
        </w:rPr>
      </w:pPr>
      <w:r w:rsidRPr="00486BB0">
        <w:rPr>
          <w:rFonts w:ascii="Arial" w:hAnsi="Arial" w:cs="Arial"/>
          <w:b/>
        </w:rPr>
        <w:t>CAJA DE DATOS</w:t>
      </w:r>
    </w:p>
    <w:p w14:paraId="4D175015" w14:textId="77777777" w:rsidR="00486BB0" w:rsidRDefault="00486BB0" w:rsidP="00385E85">
      <w:pPr>
        <w:pStyle w:val="Sinespaciado"/>
        <w:jc w:val="both"/>
        <w:rPr>
          <w:rFonts w:ascii="Arial" w:hAnsi="Arial" w:cs="Arial"/>
          <w:bCs/>
        </w:rPr>
      </w:pPr>
    </w:p>
    <w:p w14:paraId="3E11F5A9" w14:textId="6C06D18F" w:rsidR="00486BB0" w:rsidRDefault="00486BB0" w:rsidP="00385E85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Fases de “Cancún Fluye”</w:t>
      </w:r>
    </w:p>
    <w:p w14:paraId="57D85208" w14:textId="2EEBF68B" w:rsidR="00486BB0" w:rsidRDefault="00486BB0" w:rsidP="00385E85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Medición</w:t>
      </w:r>
    </w:p>
    <w:p w14:paraId="09295228" w14:textId="5D6499C3" w:rsidR="00486BB0" w:rsidRDefault="00486BB0" w:rsidP="00385E85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Modelación</w:t>
      </w:r>
    </w:p>
    <w:p w14:paraId="30A144F7" w14:textId="31A9EDB2" w:rsidR="00486BB0" w:rsidRDefault="00486BB0" w:rsidP="00385E85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Implementación </w:t>
      </w:r>
    </w:p>
    <w:p w14:paraId="1931A727" w14:textId="440FEC43" w:rsidR="00486BB0" w:rsidRPr="00385E85" w:rsidRDefault="00486BB0" w:rsidP="00385E85">
      <w:pPr>
        <w:pStyle w:val="Sinespaciad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Evaluación </w:t>
      </w:r>
    </w:p>
    <w:sectPr w:rsidR="00486BB0" w:rsidRPr="00385E85">
      <w:headerReference w:type="default" r:id="rId8"/>
      <w:footerReference w:type="default" r:id="rId9"/>
      <w:pgSz w:w="12240" w:h="15840"/>
      <w:pgMar w:top="1417" w:right="1701" w:bottom="1417" w:left="1701" w:header="209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4E6A" w14:textId="77777777" w:rsidR="00572386" w:rsidRDefault="00572386">
      <w:r>
        <w:separator/>
      </w:r>
    </w:p>
  </w:endnote>
  <w:endnote w:type="continuationSeparator" w:id="0">
    <w:p w14:paraId="70992927" w14:textId="77777777" w:rsidR="00572386" w:rsidRDefault="0057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A54F" w14:textId="77777777" w:rsidR="00F03A72" w:rsidRDefault="005451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72C6A554" wp14:editId="72C6A555">
          <wp:simplePos x="0" y="0"/>
          <wp:positionH relativeFrom="column">
            <wp:posOffset>-1080134</wp:posOffset>
          </wp:positionH>
          <wp:positionV relativeFrom="paragraph">
            <wp:posOffset>-45719</wp:posOffset>
          </wp:positionV>
          <wp:extent cx="7766050" cy="502920"/>
          <wp:effectExtent l="0" t="0" r="0" b="0"/>
          <wp:wrapNone/>
          <wp:docPr id="21267842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92273" b="2722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C219" w14:textId="77777777" w:rsidR="00572386" w:rsidRDefault="00572386">
      <w:r>
        <w:separator/>
      </w:r>
    </w:p>
  </w:footnote>
  <w:footnote w:type="continuationSeparator" w:id="0">
    <w:p w14:paraId="7B147E34" w14:textId="77777777" w:rsidR="00572386" w:rsidRDefault="00572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A54D" w14:textId="77777777" w:rsidR="00F03A72" w:rsidRDefault="005451C5">
    <w:pPr>
      <w:jc w:val="center"/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2C6A550" wp14:editId="72C6A551">
          <wp:simplePos x="0" y="0"/>
          <wp:positionH relativeFrom="column">
            <wp:posOffset>-1073784</wp:posOffset>
          </wp:positionH>
          <wp:positionV relativeFrom="paragraph">
            <wp:posOffset>-1340484</wp:posOffset>
          </wp:positionV>
          <wp:extent cx="7766050" cy="1043940"/>
          <wp:effectExtent l="0" t="0" r="0" b="0"/>
          <wp:wrapNone/>
          <wp:docPr id="21267842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2C6A552" wp14:editId="72C6A553">
              <wp:simplePos x="0" y="0"/>
              <wp:positionH relativeFrom="column">
                <wp:posOffset>4038600</wp:posOffset>
              </wp:positionH>
              <wp:positionV relativeFrom="paragraph">
                <wp:posOffset>-279399</wp:posOffset>
              </wp:positionV>
              <wp:extent cx="2367280" cy="342257"/>
              <wp:effectExtent l="0" t="0" r="0" b="0"/>
              <wp:wrapNone/>
              <wp:docPr id="2126784213" name="Rectángulo 2126784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68710" y="3619980"/>
                        <a:ext cx="2354580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2C6A556" w14:textId="6B2F36BE" w:rsidR="00F03A72" w:rsidRDefault="005451C5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Comunicado de prensa: </w:t>
                          </w:r>
                          <w:r w:rsidR="00D33AD9">
                            <w:rPr>
                              <w:b/>
                              <w:color w:val="000000"/>
                            </w:rPr>
                            <w:t>2690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C6A552" id="Rectángulo 2126784213" o:spid="_x0000_s1026" style="position:absolute;left:0;text-align:left;margin-left:318pt;margin-top:-22pt;width:186.4pt;height:2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" fillcolor="white [3201]" strokecolor="black [3200]" strokeweight="1pt">
              <v:stroke startarrowwidth="narrow" startarrowlength="short" endarrowwidth="narrow" endarrowlength="short"/>
              <v:textbox inset="2.53958mm,1.2694mm,2.53958mm,1.2694mm">
                <w:txbxContent>
                  <w:p w14:paraId="72C6A556" w14:textId="6B2F36BE" w:rsidR="00F03A72" w:rsidRDefault="005451C5">
                    <w:pPr>
                      <w:textDirection w:val="btLr"/>
                    </w:pPr>
                    <w:r>
                      <w:rPr>
                        <w:b/>
                        <w:color w:val="000000"/>
                      </w:rPr>
                      <w:t xml:space="preserve">Comunicado de prensa: </w:t>
                    </w:r>
                    <w:r w:rsidR="00D33AD9">
                      <w:rPr>
                        <w:b/>
                        <w:color w:val="000000"/>
                      </w:rPr>
                      <w:t>2690</w:t>
                    </w:r>
                  </w:p>
                </w:txbxContent>
              </v:textbox>
            </v:rect>
          </w:pict>
        </mc:Fallback>
      </mc:AlternateContent>
    </w:r>
  </w:p>
  <w:p w14:paraId="72C6A54E" w14:textId="77777777" w:rsidR="00F03A72" w:rsidRDefault="00F03A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70"/>
    <w:multiLevelType w:val="hybridMultilevel"/>
    <w:tmpl w:val="698ED0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9197A"/>
    <w:multiLevelType w:val="hybridMultilevel"/>
    <w:tmpl w:val="46465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F5869"/>
    <w:multiLevelType w:val="hybridMultilevel"/>
    <w:tmpl w:val="FEC4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E1DDC"/>
    <w:multiLevelType w:val="hybridMultilevel"/>
    <w:tmpl w:val="6BD2B4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2443E"/>
    <w:multiLevelType w:val="hybridMultilevel"/>
    <w:tmpl w:val="9CC473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B2FD0"/>
    <w:multiLevelType w:val="hybridMultilevel"/>
    <w:tmpl w:val="2D544C8A"/>
    <w:lvl w:ilvl="0" w:tplc="85EC1B0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D2C43"/>
    <w:multiLevelType w:val="multilevel"/>
    <w:tmpl w:val="75D60B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1E6764E"/>
    <w:multiLevelType w:val="hybridMultilevel"/>
    <w:tmpl w:val="C3BE0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76578"/>
    <w:multiLevelType w:val="hybridMultilevel"/>
    <w:tmpl w:val="4A389EBC"/>
    <w:lvl w:ilvl="0" w:tplc="23165D86"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580453">
    <w:abstractNumId w:val="6"/>
  </w:num>
  <w:num w:numId="2" w16cid:durableId="1928533176">
    <w:abstractNumId w:val="0"/>
  </w:num>
  <w:num w:numId="3" w16cid:durableId="1759864102">
    <w:abstractNumId w:val="2"/>
  </w:num>
  <w:num w:numId="4" w16cid:durableId="1560508292">
    <w:abstractNumId w:val="7"/>
  </w:num>
  <w:num w:numId="5" w16cid:durableId="959608607">
    <w:abstractNumId w:val="1"/>
  </w:num>
  <w:num w:numId="6" w16cid:durableId="71586288">
    <w:abstractNumId w:val="3"/>
  </w:num>
  <w:num w:numId="7" w16cid:durableId="1576355814">
    <w:abstractNumId w:val="8"/>
  </w:num>
  <w:num w:numId="8" w16cid:durableId="1675302020">
    <w:abstractNumId w:val="4"/>
  </w:num>
  <w:num w:numId="9" w16cid:durableId="2099982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72"/>
    <w:rsid w:val="00026A10"/>
    <w:rsid w:val="00036351"/>
    <w:rsid w:val="00046332"/>
    <w:rsid w:val="000501EB"/>
    <w:rsid w:val="000602E2"/>
    <w:rsid w:val="0006050E"/>
    <w:rsid w:val="000B29EE"/>
    <w:rsid w:val="000C7507"/>
    <w:rsid w:val="000D043C"/>
    <w:rsid w:val="000E206F"/>
    <w:rsid w:val="000E7205"/>
    <w:rsid w:val="00146637"/>
    <w:rsid w:val="0019118C"/>
    <w:rsid w:val="001B0F08"/>
    <w:rsid w:val="001C4B9A"/>
    <w:rsid w:val="00244125"/>
    <w:rsid w:val="00244D80"/>
    <w:rsid w:val="00275A4E"/>
    <w:rsid w:val="00276F82"/>
    <w:rsid w:val="00284AFC"/>
    <w:rsid w:val="002A20F0"/>
    <w:rsid w:val="002A64CB"/>
    <w:rsid w:val="002B4124"/>
    <w:rsid w:val="002B50B2"/>
    <w:rsid w:val="002C2EFD"/>
    <w:rsid w:val="002C33DE"/>
    <w:rsid w:val="003065A5"/>
    <w:rsid w:val="003230D3"/>
    <w:rsid w:val="00323BC6"/>
    <w:rsid w:val="00330022"/>
    <w:rsid w:val="00330128"/>
    <w:rsid w:val="00332E8F"/>
    <w:rsid w:val="00334350"/>
    <w:rsid w:val="00342D94"/>
    <w:rsid w:val="00343D2E"/>
    <w:rsid w:val="003537B9"/>
    <w:rsid w:val="00360BC1"/>
    <w:rsid w:val="00363841"/>
    <w:rsid w:val="00367BC8"/>
    <w:rsid w:val="00385E85"/>
    <w:rsid w:val="00386A95"/>
    <w:rsid w:val="00386AEC"/>
    <w:rsid w:val="003C522E"/>
    <w:rsid w:val="003C7105"/>
    <w:rsid w:val="003D6642"/>
    <w:rsid w:val="003F49C4"/>
    <w:rsid w:val="00406E34"/>
    <w:rsid w:val="004070C5"/>
    <w:rsid w:val="004220AD"/>
    <w:rsid w:val="0042469D"/>
    <w:rsid w:val="0043218A"/>
    <w:rsid w:val="0044719A"/>
    <w:rsid w:val="00454783"/>
    <w:rsid w:val="00456C8E"/>
    <w:rsid w:val="00461EE5"/>
    <w:rsid w:val="0047099D"/>
    <w:rsid w:val="00477A9A"/>
    <w:rsid w:val="0048148C"/>
    <w:rsid w:val="00481D19"/>
    <w:rsid w:val="00484BED"/>
    <w:rsid w:val="00486BB0"/>
    <w:rsid w:val="004B0AB9"/>
    <w:rsid w:val="004E16AC"/>
    <w:rsid w:val="004F4098"/>
    <w:rsid w:val="00500FCA"/>
    <w:rsid w:val="00514ACD"/>
    <w:rsid w:val="00540700"/>
    <w:rsid w:val="005451C5"/>
    <w:rsid w:val="00550C82"/>
    <w:rsid w:val="005615BA"/>
    <w:rsid w:val="005664D4"/>
    <w:rsid w:val="00572386"/>
    <w:rsid w:val="005B19F6"/>
    <w:rsid w:val="005B50BA"/>
    <w:rsid w:val="005C2013"/>
    <w:rsid w:val="005D44A9"/>
    <w:rsid w:val="006351FA"/>
    <w:rsid w:val="0064714B"/>
    <w:rsid w:val="00663836"/>
    <w:rsid w:val="0066609C"/>
    <w:rsid w:val="0068069F"/>
    <w:rsid w:val="006D6E6B"/>
    <w:rsid w:val="006E786E"/>
    <w:rsid w:val="006F2641"/>
    <w:rsid w:val="00703FD7"/>
    <w:rsid w:val="00737FC8"/>
    <w:rsid w:val="007516E7"/>
    <w:rsid w:val="0075693A"/>
    <w:rsid w:val="007913F8"/>
    <w:rsid w:val="007B6703"/>
    <w:rsid w:val="007E0FCA"/>
    <w:rsid w:val="007F5697"/>
    <w:rsid w:val="00801618"/>
    <w:rsid w:val="0081198B"/>
    <w:rsid w:val="0081367D"/>
    <w:rsid w:val="00823BBA"/>
    <w:rsid w:val="008249AD"/>
    <w:rsid w:val="00846AB6"/>
    <w:rsid w:val="008540E2"/>
    <w:rsid w:val="0086575A"/>
    <w:rsid w:val="00887B51"/>
    <w:rsid w:val="0089669B"/>
    <w:rsid w:val="008A0251"/>
    <w:rsid w:val="008A0AD5"/>
    <w:rsid w:val="008C63C7"/>
    <w:rsid w:val="008E604A"/>
    <w:rsid w:val="008F390E"/>
    <w:rsid w:val="00912DE7"/>
    <w:rsid w:val="00913560"/>
    <w:rsid w:val="009143D6"/>
    <w:rsid w:val="00970173"/>
    <w:rsid w:val="00975B0E"/>
    <w:rsid w:val="00984403"/>
    <w:rsid w:val="009868EB"/>
    <w:rsid w:val="009C5071"/>
    <w:rsid w:val="009D6BBC"/>
    <w:rsid w:val="009E58B2"/>
    <w:rsid w:val="00A03744"/>
    <w:rsid w:val="00A13E7D"/>
    <w:rsid w:val="00A2497F"/>
    <w:rsid w:val="00A36177"/>
    <w:rsid w:val="00A36C58"/>
    <w:rsid w:val="00A520E3"/>
    <w:rsid w:val="00A53C50"/>
    <w:rsid w:val="00A72B6E"/>
    <w:rsid w:val="00A85867"/>
    <w:rsid w:val="00A864C3"/>
    <w:rsid w:val="00A95931"/>
    <w:rsid w:val="00AC15EE"/>
    <w:rsid w:val="00AD0D8A"/>
    <w:rsid w:val="00AD5A13"/>
    <w:rsid w:val="00AF26DF"/>
    <w:rsid w:val="00B04262"/>
    <w:rsid w:val="00B26DC9"/>
    <w:rsid w:val="00B353D1"/>
    <w:rsid w:val="00B53CF6"/>
    <w:rsid w:val="00B730A6"/>
    <w:rsid w:val="00BA7853"/>
    <w:rsid w:val="00C351EA"/>
    <w:rsid w:val="00C50357"/>
    <w:rsid w:val="00C77412"/>
    <w:rsid w:val="00C9100E"/>
    <w:rsid w:val="00CA0000"/>
    <w:rsid w:val="00CB6AF3"/>
    <w:rsid w:val="00CC1427"/>
    <w:rsid w:val="00CD1CC4"/>
    <w:rsid w:val="00CD2043"/>
    <w:rsid w:val="00D04846"/>
    <w:rsid w:val="00D33AD9"/>
    <w:rsid w:val="00D66BB6"/>
    <w:rsid w:val="00D75208"/>
    <w:rsid w:val="00DA7483"/>
    <w:rsid w:val="00DB5AA4"/>
    <w:rsid w:val="00DB71E8"/>
    <w:rsid w:val="00DC7A3F"/>
    <w:rsid w:val="00DF7092"/>
    <w:rsid w:val="00E272B3"/>
    <w:rsid w:val="00E76818"/>
    <w:rsid w:val="00E94A60"/>
    <w:rsid w:val="00EA2DDB"/>
    <w:rsid w:val="00EE525D"/>
    <w:rsid w:val="00EE6DDF"/>
    <w:rsid w:val="00EE78A7"/>
    <w:rsid w:val="00EF28C2"/>
    <w:rsid w:val="00EF3CFD"/>
    <w:rsid w:val="00F02571"/>
    <w:rsid w:val="00F03A72"/>
    <w:rsid w:val="00F42F82"/>
    <w:rsid w:val="00F52A88"/>
    <w:rsid w:val="00F76EE0"/>
    <w:rsid w:val="00FE39E1"/>
    <w:rsid w:val="00FE7F42"/>
    <w:rsid w:val="00FF03DE"/>
    <w:rsid w:val="00FF307C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6A540"/>
  <w15:docId w15:val="{E012F3F9-AC76-4323-885C-A8C12EC6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rPr>
      <w:rFonts w:ascii="Cambria" w:hAnsi="Cambria" w:cs="Times New Roman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uiPriority w:val="34"/>
    <w:qFormat/>
    <w:rsid w:val="0092028B"/>
    <w:pPr>
      <w:ind w:left="720"/>
      <w:contextualSpacing/>
    </w:pPr>
  </w:style>
  <w:style w:type="character" w:customStyle="1" w:styleId="il">
    <w:name w:val="il"/>
    <w:basedOn w:val="Fuentedeprrafopredeter"/>
    <w:rsid w:val="00013FA5"/>
  </w:style>
  <w:style w:type="paragraph" w:styleId="NormalWeb">
    <w:name w:val="Normal (Web)"/>
    <w:basedOn w:val="Normal"/>
    <w:uiPriority w:val="99"/>
    <w:semiHidden/>
    <w:unhideWhenUsed/>
    <w:rsid w:val="0092707F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Hipervnculo">
    <w:name w:val="Hyperlink"/>
    <w:basedOn w:val="Fuentedeprrafopredeter"/>
    <w:uiPriority w:val="99"/>
    <w:unhideWhenUsed/>
    <w:rsid w:val="00FE7BCF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uiPriority w:val="9"/>
    <w:rsid w:val="003070B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uerte">
    <w:name w:val="Strong"/>
    <w:basedOn w:val="Fuentedeprrafopredeter"/>
    <w:uiPriority w:val="22"/>
    <w:qFormat/>
    <w:rsid w:val="00737FC8"/>
    <w:rPr>
      <w:b/>
      <w:bCs/>
    </w:rPr>
  </w:style>
  <w:style w:type="character" w:styleId="nfasis">
    <w:name w:val="Emphasis"/>
    <w:basedOn w:val="Fuentedeprrafopredeter"/>
    <w:uiPriority w:val="20"/>
    <w:qFormat/>
    <w:rsid w:val="008A0A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hPxLh4NROof45tkOomzwWjv5ww==">CgMxLjA4AHIhMVVsZkJDSFNmbGhpcU0yZnNHUFpUYXM5OXkwOElGTHAt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589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Heyder Manrique</dc:creator>
  <cp:lastModifiedBy>Anthony Garcia Hernandez</cp:lastModifiedBy>
  <cp:revision>22</cp:revision>
  <dcterms:created xsi:type="dcterms:W3CDTF">2026-08-19T15:59:00Z</dcterms:created>
  <dcterms:modified xsi:type="dcterms:W3CDTF">2026-09-06T00:49:00Z</dcterms:modified>
</cp:coreProperties>
</file>